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7D648" w14:textId="55135E28" w:rsidR="00901490" w:rsidRDefault="00901490">
      <w:r>
        <w:rPr>
          <w:noProof/>
        </w:rPr>
        <w:drawing>
          <wp:inline distT="0" distB="0" distL="0" distR="0" wp14:anchorId="167D6582" wp14:editId="63ABE8EB">
            <wp:extent cx="1965960" cy="1179830"/>
            <wp:effectExtent l="0" t="0" r="0" b="1270"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FF5C0" w14:textId="3299309C" w:rsidR="00901490" w:rsidRPr="00222E09" w:rsidRDefault="00901490">
      <w:pPr>
        <w:rPr>
          <w:rFonts w:ascii="Times New Roman" w:hAnsi="Times New Roman" w:cs="Times New Roman"/>
          <w:sz w:val="24"/>
          <w:szCs w:val="24"/>
        </w:rPr>
      </w:pPr>
      <w:r w:rsidRPr="00222E09">
        <w:rPr>
          <w:rFonts w:ascii="Times New Roman" w:hAnsi="Times New Roman" w:cs="Times New Roman"/>
          <w:sz w:val="24"/>
          <w:szCs w:val="24"/>
        </w:rPr>
        <w:t>Općinsko vijeće</w:t>
      </w:r>
    </w:p>
    <w:p w14:paraId="39EA9F92" w14:textId="6198BA7B" w:rsidR="00901490" w:rsidRPr="00222E09" w:rsidRDefault="00901490" w:rsidP="009014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2E09">
        <w:rPr>
          <w:rFonts w:ascii="Times New Roman" w:hAnsi="Times New Roman" w:cs="Times New Roman"/>
          <w:sz w:val="24"/>
          <w:szCs w:val="24"/>
        </w:rPr>
        <w:t>KLASA: 021-05/21-01</w:t>
      </w:r>
      <w:r w:rsidR="0052743A" w:rsidRPr="00222E09">
        <w:rPr>
          <w:rFonts w:ascii="Times New Roman" w:hAnsi="Times New Roman" w:cs="Times New Roman"/>
          <w:sz w:val="24"/>
          <w:szCs w:val="24"/>
        </w:rPr>
        <w:t>/</w:t>
      </w:r>
      <w:r w:rsidR="00FE133D">
        <w:rPr>
          <w:rFonts w:ascii="Times New Roman" w:hAnsi="Times New Roman" w:cs="Times New Roman"/>
          <w:sz w:val="24"/>
          <w:szCs w:val="24"/>
        </w:rPr>
        <w:t>37</w:t>
      </w:r>
    </w:p>
    <w:p w14:paraId="571CD004" w14:textId="317D278F" w:rsidR="00901490" w:rsidRPr="00222E09" w:rsidRDefault="00901490" w:rsidP="009014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2E09">
        <w:rPr>
          <w:rFonts w:ascii="Times New Roman" w:hAnsi="Times New Roman" w:cs="Times New Roman"/>
          <w:sz w:val="24"/>
          <w:szCs w:val="24"/>
        </w:rPr>
        <w:t>URBROJ: 2178/21-01-21-01</w:t>
      </w:r>
    </w:p>
    <w:p w14:paraId="29636860" w14:textId="7CD1A1FB" w:rsidR="00901490" w:rsidRPr="00222E09" w:rsidRDefault="00901490">
      <w:pPr>
        <w:rPr>
          <w:rFonts w:ascii="Times New Roman" w:hAnsi="Times New Roman" w:cs="Times New Roman"/>
          <w:sz w:val="24"/>
          <w:szCs w:val="24"/>
        </w:rPr>
      </w:pPr>
      <w:r w:rsidRPr="00222E09">
        <w:rPr>
          <w:rFonts w:ascii="Times New Roman" w:hAnsi="Times New Roman" w:cs="Times New Roman"/>
          <w:sz w:val="24"/>
          <w:szCs w:val="24"/>
        </w:rPr>
        <w:t xml:space="preserve">Okučani, </w:t>
      </w:r>
      <w:r w:rsidR="00FE133D">
        <w:rPr>
          <w:rFonts w:ascii="Times New Roman" w:hAnsi="Times New Roman" w:cs="Times New Roman"/>
          <w:sz w:val="24"/>
          <w:szCs w:val="24"/>
        </w:rPr>
        <w:t>03.</w:t>
      </w:r>
      <w:r w:rsidRPr="00222E09">
        <w:rPr>
          <w:rFonts w:ascii="Times New Roman" w:hAnsi="Times New Roman" w:cs="Times New Roman"/>
          <w:sz w:val="24"/>
          <w:szCs w:val="24"/>
        </w:rPr>
        <w:t xml:space="preserve"> prosinca 2021. godine</w:t>
      </w:r>
    </w:p>
    <w:p w14:paraId="7B112A00" w14:textId="7A23FA59" w:rsidR="00901490" w:rsidRDefault="00222E09" w:rsidP="00222E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01490" w:rsidRPr="00222E09">
        <w:rPr>
          <w:rFonts w:ascii="Times New Roman" w:hAnsi="Times New Roman" w:cs="Times New Roman"/>
          <w:sz w:val="24"/>
          <w:szCs w:val="24"/>
        </w:rPr>
        <w:t xml:space="preserve">Na temelju članka 34. Statuta Općine Okučani („Službeni vjesnik Brodsko – posavske županije“ broj 10/09, 4/13, 3/18, 7/18 i 14/21), Općinsko vijeće Općine Okučani na 4. sjednici održanoj </w:t>
      </w:r>
      <w:r w:rsidR="00FE133D">
        <w:rPr>
          <w:rFonts w:ascii="Times New Roman" w:hAnsi="Times New Roman" w:cs="Times New Roman"/>
          <w:sz w:val="24"/>
          <w:szCs w:val="24"/>
        </w:rPr>
        <w:t>03.</w:t>
      </w:r>
      <w:r w:rsidR="00901490" w:rsidRPr="00222E09">
        <w:rPr>
          <w:rFonts w:ascii="Times New Roman" w:hAnsi="Times New Roman" w:cs="Times New Roman"/>
          <w:sz w:val="24"/>
          <w:szCs w:val="24"/>
        </w:rPr>
        <w:t xml:space="preserve"> prosinca 2021. godine, donosi</w:t>
      </w:r>
    </w:p>
    <w:p w14:paraId="3BDFA93C" w14:textId="77777777" w:rsidR="00222E09" w:rsidRPr="00222E09" w:rsidRDefault="00222E09">
      <w:pPr>
        <w:rPr>
          <w:rFonts w:ascii="Times New Roman" w:hAnsi="Times New Roman" w:cs="Times New Roman"/>
          <w:sz w:val="24"/>
          <w:szCs w:val="24"/>
        </w:rPr>
      </w:pPr>
    </w:p>
    <w:p w14:paraId="42BC8CC3" w14:textId="1A4CD321" w:rsidR="00901490" w:rsidRPr="00222E09" w:rsidRDefault="00901490" w:rsidP="0090149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2E09"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104C6964" w14:textId="3E20FE2F" w:rsidR="00901490" w:rsidRPr="00222E09" w:rsidRDefault="00901490" w:rsidP="0090149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2E09">
        <w:rPr>
          <w:rFonts w:ascii="Times New Roman" w:hAnsi="Times New Roman" w:cs="Times New Roman"/>
          <w:b/>
          <w:bCs/>
          <w:sz w:val="24"/>
          <w:szCs w:val="24"/>
        </w:rPr>
        <w:t>O USVAJANJU IZVJEŠĆA O OBAVLJENOJ FINANCIJSKOG REVIZIJI</w:t>
      </w:r>
    </w:p>
    <w:p w14:paraId="080F46AE" w14:textId="5BDC1F86" w:rsidR="00901490" w:rsidRPr="00222E09" w:rsidRDefault="00901490" w:rsidP="009014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2E09">
        <w:rPr>
          <w:rFonts w:ascii="Times New Roman" w:hAnsi="Times New Roman" w:cs="Times New Roman"/>
          <w:b/>
          <w:bCs/>
          <w:sz w:val="24"/>
          <w:szCs w:val="24"/>
        </w:rPr>
        <w:t>OPĆINE OKUČANI ZA 2020. GODINU</w:t>
      </w:r>
    </w:p>
    <w:p w14:paraId="26B22F33" w14:textId="1CC97100" w:rsidR="00901490" w:rsidRPr="00222E09" w:rsidRDefault="00901490" w:rsidP="0090149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700CCB0" w14:textId="4E0260BE" w:rsidR="00901490" w:rsidRPr="00222E09" w:rsidRDefault="00901490" w:rsidP="00222E09">
      <w:pPr>
        <w:jc w:val="center"/>
        <w:rPr>
          <w:rFonts w:ascii="Times New Roman" w:hAnsi="Times New Roman" w:cs="Times New Roman"/>
          <w:sz w:val="24"/>
          <w:szCs w:val="24"/>
        </w:rPr>
      </w:pPr>
      <w:r w:rsidRPr="00222E09">
        <w:rPr>
          <w:rFonts w:ascii="Times New Roman" w:hAnsi="Times New Roman" w:cs="Times New Roman"/>
          <w:sz w:val="24"/>
          <w:szCs w:val="24"/>
        </w:rPr>
        <w:t>Članak 1.</w:t>
      </w:r>
    </w:p>
    <w:p w14:paraId="4C463B67" w14:textId="0CE9AEAD" w:rsidR="00901490" w:rsidRPr="00222E09" w:rsidRDefault="00222E09" w:rsidP="00222E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01490" w:rsidRPr="00222E09">
        <w:rPr>
          <w:rFonts w:ascii="Times New Roman" w:hAnsi="Times New Roman" w:cs="Times New Roman"/>
          <w:sz w:val="24"/>
          <w:szCs w:val="24"/>
        </w:rPr>
        <w:t xml:space="preserve">Ovom Odlukom usvaja se Izvješće o obavljenoj financijskoj reviziji </w:t>
      </w:r>
      <w:r w:rsidR="0052743A" w:rsidRPr="00222E09">
        <w:rPr>
          <w:rFonts w:ascii="Times New Roman" w:hAnsi="Times New Roman" w:cs="Times New Roman"/>
          <w:sz w:val="24"/>
          <w:szCs w:val="24"/>
        </w:rPr>
        <w:t>Općine Okučani za 2020. godinu (KLASA: 041-01/21-02/3, URBROJ:</w:t>
      </w:r>
      <w:r w:rsidR="00E13004">
        <w:rPr>
          <w:rFonts w:ascii="Times New Roman" w:hAnsi="Times New Roman" w:cs="Times New Roman"/>
          <w:sz w:val="24"/>
          <w:szCs w:val="24"/>
        </w:rPr>
        <w:t xml:space="preserve"> </w:t>
      </w:r>
      <w:r w:rsidR="0052743A" w:rsidRPr="00222E09">
        <w:rPr>
          <w:rFonts w:ascii="Times New Roman" w:hAnsi="Times New Roman" w:cs="Times New Roman"/>
          <w:sz w:val="24"/>
          <w:szCs w:val="24"/>
        </w:rPr>
        <w:t>613-14-21-8 od 13. rujna 2021. godine) koji je dostavio Državni ured za reviziju, Područni ured Slavonski Brod.</w:t>
      </w:r>
    </w:p>
    <w:p w14:paraId="63404361" w14:textId="76039B51" w:rsidR="0052743A" w:rsidRPr="00222E09" w:rsidRDefault="00222E09" w:rsidP="00222E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2743A" w:rsidRPr="00222E09">
        <w:rPr>
          <w:rFonts w:ascii="Times New Roman" w:hAnsi="Times New Roman" w:cs="Times New Roman"/>
          <w:sz w:val="24"/>
          <w:szCs w:val="24"/>
        </w:rPr>
        <w:t>Obavljena financijska revizija obuhvatila je djelokrug i unutarnje ustrojstvo, planiranje i izvršenje proračuna, računovodstveno poslovanje, financijske izvještaje, prihode, rashode, imovinu, obveze i javnu nabavu.</w:t>
      </w:r>
    </w:p>
    <w:p w14:paraId="6426E292" w14:textId="318A88B0" w:rsidR="0052743A" w:rsidRDefault="00222E09" w:rsidP="00222E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17FD0" w:rsidRPr="00222E09">
        <w:rPr>
          <w:rFonts w:ascii="Times New Roman" w:hAnsi="Times New Roman" w:cs="Times New Roman"/>
          <w:sz w:val="24"/>
          <w:szCs w:val="24"/>
        </w:rPr>
        <w:t>Općinsko vijeće općine Okučani nalaže postupanje po nalazu revizije.</w:t>
      </w:r>
    </w:p>
    <w:p w14:paraId="67577647" w14:textId="77777777" w:rsidR="00222E09" w:rsidRPr="00222E09" w:rsidRDefault="00222E09" w:rsidP="00901490">
      <w:pPr>
        <w:rPr>
          <w:rFonts w:ascii="Times New Roman" w:hAnsi="Times New Roman" w:cs="Times New Roman"/>
          <w:sz w:val="24"/>
          <w:szCs w:val="24"/>
        </w:rPr>
      </w:pPr>
    </w:p>
    <w:p w14:paraId="1110A796" w14:textId="43297FAE" w:rsidR="00F17FD0" w:rsidRPr="00222E09" w:rsidRDefault="00F17FD0" w:rsidP="00F17FD0">
      <w:pPr>
        <w:jc w:val="center"/>
        <w:rPr>
          <w:rFonts w:ascii="Times New Roman" w:hAnsi="Times New Roman" w:cs="Times New Roman"/>
          <w:sz w:val="24"/>
          <w:szCs w:val="24"/>
        </w:rPr>
      </w:pPr>
      <w:r w:rsidRPr="00222E09">
        <w:rPr>
          <w:rFonts w:ascii="Times New Roman" w:hAnsi="Times New Roman" w:cs="Times New Roman"/>
          <w:sz w:val="24"/>
          <w:szCs w:val="24"/>
        </w:rPr>
        <w:t>Članak 2.</w:t>
      </w:r>
    </w:p>
    <w:p w14:paraId="2A141812" w14:textId="03DFC078" w:rsidR="00F17FD0" w:rsidRPr="00222E09" w:rsidRDefault="00222E09" w:rsidP="00222E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17FD0" w:rsidRPr="00222E09">
        <w:rPr>
          <w:rFonts w:ascii="Times New Roman" w:hAnsi="Times New Roman" w:cs="Times New Roman"/>
          <w:sz w:val="24"/>
          <w:szCs w:val="24"/>
        </w:rPr>
        <w:t>Ovaj Zaključak stupa na snagu osmog dana od dana objave u Službenom vjesniku „Brodsko – posavske županije“.</w:t>
      </w:r>
    </w:p>
    <w:p w14:paraId="6AC319E7" w14:textId="6A7907EC" w:rsidR="00F17FD0" w:rsidRPr="00222E09" w:rsidRDefault="00F17FD0" w:rsidP="00F17F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22E09">
        <w:rPr>
          <w:rFonts w:ascii="Times New Roman" w:hAnsi="Times New Roman" w:cs="Times New Roman"/>
          <w:sz w:val="24"/>
          <w:szCs w:val="24"/>
        </w:rPr>
        <w:t>OPĆINSKO VIJEĆE</w:t>
      </w:r>
    </w:p>
    <w:p w14:paraId="4031C5DF" w14:textId="4DF53A8F" w:rsidR="00F17FD0" w:rsidRPr="00222E09" w:rsidRDefault="00F17FD0" w:rsidP="00F17FD0">
      <w:pPr>
        <w:jc w:val="center"/>
        <w:rPr>
          <w:rFonts w:ascii="Times New Roman" w:hAnsi="Times New Roman" w:cs="Times New Roman"/>
          <w:sz w:val="24"/>
          <w:szCs w:val="24"/>
        </w:rPr>
      </w:pPr>
      <w:r w:rsidRPr="00222E09">
        <w:rPr>
          <w:rFonts w:ascii="Times New Roman" w:hAnsi="Times New Roman" w:cs="Times New Roman"/>
          <w:sz w:val="24"/>
          <w:szCs w:val="24"/>
        </w:rPr>
        <w:t>OPĆINE OKUČANI</w:t>
      </w:r>
    </w:p>
    <w:p w14:paraId="68B165AE" w14:textId="77777777" w:rsidR="00F17FD0" w:rsidRPr="00222E09" w:rsidRDefault="00F17FD0" w:rsidP="00F17FD0">
      <w:pPr>
        <w:jc w:val="center"/>
        <w:rPr>
          <w:rFonts w:ascii="Times New Roman" w:hAnsi="Times New Roman" w:cs="Times New Roman"/>
          <w:sz w:val="24"/>
          <w:szCs w:val="24"/>
        </w:rPr>
      </w:pPr>
      <w:r w:rsidRPr="00222E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14:paraId="53D456CA" w14:textId="52A06026" w:rsidR="00F17FD0" w:rsidRPr="00222E09" w:rsidRDefault="00F17FD0" w:rsidP="00F17F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22E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Predsjednik vijeće</w:t>
      </w:r>
    </w:p>
    <w:p w14:paraId="6EF1CE07" w14:textId="328E4796" w:rsidR="00F17FD0" w:rsidRPr="00222E09" w:rsidRDefault="00F17FD0" w:rsidP="00222E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22E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Ivica Pivac</w:t>
      </w:r>
    </w:p>
    <w:sectPr w:rsidR="00F17FD0" w:rsidRPr="00222E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490"/>
    <w:rsid w:val="00222E09"/>
    <w:rsid w:val="0052743A"/>
    <w:rsid w:val="00901490"/>
    <w:rsid w:val="00E13004"/>
    <w:rsid w:val="00F17FD0"/>
    <w:rsid w:val="00FE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775F0"/>
  <w15:chartTrackingRefBased/>
  <w15:docId w15:val="{1209BBA4-4105-4F70-BE02-AF2D97D50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cp:lastPrinted>2021-11-23T13:41:00Z</cp:lastPrinted>
  <dcterms:created xsi:type="dcterms:W3CDTF">2021-11-23T13:23:00Z</dcterms:created>
  <dcterms:modified xsi:type="dcterms:W3CDTF">2021-12-01T13:40:00Z</dcterms:modified>
</cp:coreProperties>
</file>